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228"/>
        <w:tblGridChange w:id="0">
          <w:tblGrid>
            <w:gridCol w:w="5228"/>
            <w:gridCol w:w="522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Key vocabulary: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59" w:lineRule="auto"/>
              <w:ind w:left="714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multiplication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multiples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multiply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division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divide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inverse operations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commutative law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distributive law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integers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factors</w:t>
            </w:r>
          </w:p>
          <w:p w:rsidR="00000000" w:rsidDel="00000000" w:rsidP="00000000" w:rsidRDefault="00000000" w:rsidRPr="00000000" w14:paraId="0000000F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59" w:lineRule="auto"/>
              <w:ind w:left="7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millimetres, centimetres, metres, kilometres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convert between units of measure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perimeter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rectilinear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Curriculum Objectives</w:t>
            </w:r>
          </w:p>
        </w:tc>
      </w:tr>
      <w:tr>
        <w:trPr>
          <w:cantSplit w:val="0"/>
          <w:trHeight w:val="529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Number – Multiplication and Division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and calculate mathematical statements for multiplication and division using the multiplication tables they know, including for two-digit numbers times one-digit numbers, using mental and progressing to formal written methods.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Solve problems, including missing number problems, involving multiplication and division, including positive integer scaling problems and correspondence problems in which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objects are connected 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Measurement – Length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 and Perimeter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Measure, compare, add and subtract: lengths (m/cm/mm).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Measure the perimeter of simple 2D shapes.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 to measure using the appropriate tools and units, progressing to using a wider range of measures, including comparing and using mixed and simple equivalents of mixed units.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Number – Multiplication and Division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Multiply two digit and three digit numbers by a one digit number using formal written layout.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and use factor pairs and commutativity in mental calculations.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Measurement – Length, Perimeter and Area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Measure and calculate the perimeter of a rectilinear figure (including squares) in centimetres and metres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Convert between different units of measure e.g. kilometre to metre.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Find the area of rectilinear shapes by counting squares.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Examples</w:t>
            </w:r>
          </w:p>
        </w:tc>
      </w:tr>
      <w:tr>
        <w:trPr>
          <w:cantSplit w:val="0"/>
          <w:trHeight w:val="376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/>
              <w:drawing>
                <wp:inline distB="0" distT="0" distL="0" distR="0">
                  <wp:extent cx="1261373" cy="1064217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15118" l="39376" r="38944" t="29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373" cy="10642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                                           </w:t>
            </w:r>
            <w:r w:rsidDel="00000000" w:rsidR="00000000" w:rsidRPr="00000000">
              <w:rPr/>
              <w:drawing>
                <wp:inline distB="0" distT="0" distL="0" distR="0">
                  <wp:extent cx="2962275" cy="1304925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304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778630" cy="1099997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16797" l="25795" r="9337" t="25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0" cy="10999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                             </w:t>
            </w:r>
            <w:r w:rsidDel="00000000" w:rsidR="00000000" w:rsidRPr="00000000">
              <w:rPr/>
              <w:drawing>
                <wp:inline distB="0" distT="0" distL="0" distR="0">
                  <wp:extent cx="2889289" cy="109287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89" cy="109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more information, please see the Calculation Policy on the website.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2" w:top="1985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rFonts w:ascii="Arial" w:cs="Arial" w:eastAsia="Arial" w:hAnsi="Arial"/>
        <w:b w:val="1"/>
        <w:sz w:val="24"/>
        <w:szCs w:val="24"/>
        <w:u w:val="singl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Maths Knowledge Organiser for Year 3 &amp; 4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838200</wp:posOffset>
          </wp:positionH>
          <wp:positionV relativeFrom="paragraph">
            <wp:posOffset>-106678</wp:posOffset>
          </wp:positionV>
          <wp:extent cx="609600" cy="631767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6154" l="7690" r="7692" t="6154"/>
                  <a:stretch>
                    <a:fillRect/>
                  </a:stretch>
                </pic:blipFill>
                <pic:spPr>
                  <a:xfrm>
                    <a:off x="0" y="0"/>
                    <a:ext cx="609600" cy="6317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jc w:val="center"/>
      <w:rPr>
        <w:rFonts w:ascii="Arial" w:cs="Arial" w:eastAsia="Arial" w:hAnsi="Arial"/>
        <w:b w:val="1"/>
        <w:sz w:val="24"/>
        <w:szCs w:val="24"/>
        <w:u w:val="singl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Term: Spring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UWqsJ8jicpuIve9yTiLvZ3hhMA==">CgMxLjAyCGguZ2pkZ3hzOAByITFYRDdCS2lFTzN1REVzQk13UmdCYnZCZ3lCWHhGOFVHWQ==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